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5EB" w:rsidRDefault="00BA1DD0" w:rsidP="007C75E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SIRIA GUARINO</w:t>
      </w:r>
      <w:r w:rsidR="007C75EB" w:rsidRPr="007C75EB">
        <w:rPr>
          <w:rFonts w:ascii="Verdana" w:hAnsi="Verdana"/>
          <w:sz w:val="32"/>
          <w:szCs w:val="32"/>
        </w:rPr>
        <w:t xml:space="preserve"> </w:t>
      </w:r>
    </w:p>
    <w:p w:rsidR="007C75EB" w:rsidRPr="007C75EB" w:rsidRDefault="007C75EB" w:rsidP="007C75EB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CERNOBYL L’EREDITA’ NASCOSTA</w:t>
      </w:r>
    </w:p>
    <w:p w:rsidR="00B11382" w:rsidRDefault="00B11382" w:rsidP="00B11382">
      <w:pPr>
        <w:jc w:val="center"/>
        <w:rPr>
          <w:rFonts w:ascii="Verdana" w:hAnsi="Verdana"/>
          <w:sz w:val="32"/>
          <w:szCs w:val="32"/>
        </w:rPr>
      </w:pPr>
    </w:p>
    <w:p w:rsidR="00B11382" w:rsidRDefault="00B11382" w:rsidP="00B11382">
      <w:pPr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5715000" cy="4229100"/>
            <wp:effectExtent l="19050" t="0" r="0" b="0"/>
            <wp:docPr id="1" name="irc_mi" descr="http://images.treccani.it/enc/media/share/images/orig/system/galleries/Carte_Geopolitico/UCRA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treccani.it/enc/media/share/images/orig/system/galleries/Carte_Geopolitico/UCRA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81" w:rsidRDefault="00B11382" w:rsidP="00B1138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Cartina geografica dell’Ucraina.</w:t>
      </w:r>
    </w:p>
    <w:p w:rsidR="00C06881" w:rsidRDefault="00C06881" w:rsidP="00C0688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Era il 26 aprile del 1986, a notte fonda successe un evento disastroso, definito come la più grande catastrofe tecnologica dell’età moderna; entrò nella storia cosi segnando la vita di moltissime persone.</w:t>
      </w:r>
    </w:p>
    <w:p w:rsidR="00BE79F8" w:rsidRDefault="00C06881" w:rsidP="00C0688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Quella notte esplose </w:t>
      </w:r>
      <w:r w:rsidR="00BE79F8">
        <w:rPr>
          <w:rFonts w:ascii="Verdana" w:hAnsi="Verdana"/>
          <w:sz w:val="24"/>
          <w:szCs w:val="24"/>
        </w:rPr>
        <w:t>il reattore numero quattro della centrale nucleare di Cernobyl.  L’esplosione sprigionò nell’aria parecchie sostanze radioattive, che trasportate dal vento contaminarono entrambi gli emisferi del nostro pianeta.</w:t>
      </w:r>
    </w:p>
    <w:p w:rsidR="00BE79F8" w:rsidRDefault="00BE79F8" w:rsidP="00C0688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L’emissione di radioattività</w:t>
      </w:r>
      <w:r w:rsidR="00913B59">
        <w:rPr>
          <w:rFonts w:ascii="Verdana" w:hAnsi="Verdana"/>
          <w:sz w:val="24"/>
          <w:szCs w:val="24"/>
        </w:rPr>
        <w:t xml:space="preserve"> durò per 10 giorni.</w:t>
      </w:r>
    </w:p>
    <w:p w:rsidR="00913B59" w:rsidRDefault="00913B59" w:rsidP="00C0688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Fu investita da quasi tutta l’Europa sulla base dei rilevamenti fu trovato un alto </w:t>
      </w:r>
      <w:r w:rsidR="00137A42">
        <w:rPr>
          <w:rFonts w:ascii="Verdana" w:hAnsi="Verdana"/>
          <w:sz w:val="24"/>
          <w:szCs w:val="24"/>
        </w:rPr>
        <w:t xml:space="preserve">livello di radioattività il 29 aprile 1986 in Polonia, Germania, Austria, Romania, ecc.; 30 aprile in Svizzera e Italia; 2 maggio in Francia, Belgio, Paesi Bassi, Gran Bretagna, la diffusione era incredibile, tanto che in meno di due settimane ci furono più di </w:t>
      </w:r>
      <w:r w:rsidR="00544E07">
        <w:rPr>
          <w:rFonts w:ascii="Verdana" w:hAnsi="Verdana"/>
          <w:sz w:val="24"/>
          <w:szCs w:val="24"/>
        </w:rPr>
        <w:t>65 milioni di persone contaminate!</w:t>
      </w:r>
    </w:p>
    <w:p w:rsidR="00544E07" w:rsidRDefault="00544E07" w:rsidP="00C0688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Cernobyl diventò un problema per il mondo intero soprattutto per la Bielorussia con il 30% di territorio inutilizzabile per millenni. L’ 80% della popolazione della Bielorussia, Russia occidentale e Ucraina del nord sono colpiti da varie patologie, ad esempio: tumore alla tiroide, leucemie, tumori alle ossa e al cervello.</w:t>
      </w:r>
    </w:p>
    <w:p w:rsidR="00544E07" w:rsidRDefault="00544E07" w:rsidP="00C06881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vent’anni Cernobyl in una stima approssimativa più di un milione di morti.</w:t>
      </w:r>
    </w:p>
    <w:p w:rsidR="00544E07" w:rsidRPr="00BE79F8" w:rsidRDefault="00544E07" w:rsidP="00C06881">
      <w:pPr>
        <w:jc w:val="both"/>
        <w:rPr>
          <w:rFonts w:ascii="Verdana" w:hAnsi="Verdana"/>
          <w:sz w:val="24"/>
          <w:szCs w:val="24"/>
        </w:rPr>
      </w:pPr>
    </w:p>
    <w:p w:rsidR="00C06881" w:rsidRDefault="00F76E69" w:rsidP="00B1138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AGGIUNTIVI SU CERNO</w:t>
      </w:r>
      <w:r w:rsidR="00D927CF">
        <w:rPr>
          <w:rFonts w:ascii="Verdana" w:hAnsi="Verdana"/>
          <w:sz w:val="32"/>
          <w:szCs w:val="32"/>
        </w:rPr>
        <w:t>BYL E LA CATASTROFE ACCADUTA.</w:t>
      </w:r>
    </w:p>
    <w:p w:rsidR="00D927CF" w:rsidRDefault="00D927CF" w:rsidP="00D927CF">
      <w:pPr>
        <w:rPr>
          <w:rFonts w:ascii="Verdana" w:eastAsia="Times New Roman" w:hAnsi="Verdana" w:cs="Arial"/>
          <w:sz w:val="24"/>
          <w:szCs w:val="24"/>
          <w:lang w:eastAsia="it-IT"/>
        </w:rPr>
      </w:pPr>
      <w:r w:rsidRPr="00D927CF">
        <w:rPr>
          <w:rFonts w:ascii="Verdana" w:hAnsi="Verdana"/>
          <w:sz w:val="24"/>
          <w:szCs w:val="24"/>
        </w:rPr>
        <w:t>L’incidente di Cernobyl</w:t>
      </w:r>
      <w:r>
        <w:rPr>
          <w:rFonts w:ascii="Verdana" w:hAnsi="Verdana"/>
          <w:sz w:val="24"/>
          <w:szCs w:val="24"/>
        </w:rPr>
        <w:t xml:space="preserve"> è stato il primo incidente</w:t>
      </w:r>
      <w:r w:rsidRPr="00D927CF">
        <w:rPr>
          <w:rFonts w:ascii="Verdana" w:hAnsi="Verdana"/>
          <w:sz w:val="24"/>
          <w:szCs w:val="24"/>
        </w:rPr>
        <w:t xml:space="preserve">, </w:t>
      </w:r>
      <w:r>
        <w:rPr>
          <w:rFonts w:ascii="Verdana" w:eastAsia="Times New Roman" w:hAnsi="Verdana" w:cs="Arial"/>
          <w:sz w:val="24"/>
          <w:szCs w:val="24"/>
          <w:lang w:eastAsia="it-IT"/>
        </w:rPr>
        <w:t xml:space="preserve">nella storia del nucleare </w:t>
      </w:r>
      <w:r w:rsidRPr="00D927CF">
        <w:rPr>
          <w:rFonts w:ascii="Verdana" w:eastAsia="Times New Roman" w:hAnsi="Verdana" w:cs="Arial"/>
          <w:sz w:val="24"/>
          <w:szCs w:val="24"/>
          <w:lang w:eastAsia="it-IT"/>
        </w:rPr>
        <w:t>civile, classificato c</w:t>
      </w:r>
      <w:r>
        <w:rPr>
          <w:rFonts w:ascii="Verdana" w:eastAsia="Times New Roman" w:hAnsi="Verdana" w:cs="Arial"/>
          <w:sz w:val="24"/>
          <w:szCs w:val="24"/>
          <w:lang w:eastAsia="it-IT"/>
        </w:rPr>
        <w:t>ome livello 7 (livello massimo),</w:t>
      </w:r>
      <w:r w:rsidRPr="00D927CF">
        <w:t xml:space="preserve"> </w:t>
      </w:r>
      <w:r w:rsidRPr="00D927CF">
        <w:rPr>
          <w:rFonts w:ascii="Verdana" w:hAnsi="Verdana"/>
          <w:sz w:val="24"/>
          <w:szCs w:val="24"/>
        </w:rPr>
        <w:t>nella International Nuclear Event Scale (INES),</w:t>
      </w:r>
      <w:r>
        <w:rPr>
          <w:rFonts w:ascii="Verdana" w:hAnsi="Verdana"/>
          <w:sz w:val="24"/>
          <w:szCs w:val="24"/>
        </w:rPr>
        <w:t xml:space="preserve"> </w:t>
      </w:r>
      <w:r w:rsidRPr="00D927CF">
        <w:rPr>
          <w:rFonts w:ascii="Verdana" w:eastAsia="Times New Roman" w:hAnsi="Verdana" w:cs="Arial"/>
          <w:sz w:val="24"/>
          <w:szCs w:val="24"/>
          <w:lang w:eastAsia="it-IT"/>
        </w:rPr>
        <w:t>In realtà, secondo un rapporto indipenden</w:t>
      </w:r>
      <w:r>
        <w:rPr>
          <w:rFonts w:ascii="Verdana" w:eastAsia="Times New Roman" w:hAnsi="Verdana" w:cs="Arial"/>
          <w:sz w:val="24"/>
          <w:szCs w:val="24"/>
          <w:lang w:eastAsia="it-IT"/>
        </w:rPr>
        <w:t xml:space="preserve">te </w:t>
      </w:r>
      <w:r w:rsidRPr="00D927CF">
        <w:rPr>
          <w:rFonts w:ascii="Verdana" w:eastAsia="Times New Roman" w:hAnsi="Verdana" w:cs="Arial"/>
          <w:sz w:val="24"/>
          <w:szCs w:val="24"/>
          <w:lang w:eastAsia="it-IT"/>
        </w:rPr>
        <w:t>commissionato da Greenpeace al Dr. Helm</w:t>
      </w:r>
      <w:r>
        <w:rPr>
          <w:rFonts w:ascii="Verdana" w:eastAsia="Times New Roman" w:hAnsi="Verdana" w:cs="Arial"/>
          <w:sz w:val="24"/>
          <w:szCs w:val="24"/>
          <w:lang w:eastAsia="it-IT"/>
        </w:rPr>
        <w:t xml:space="preserve">ut Hirsch, anche l’incidente di </w:t>
      </w:r>
      <w:r w:rsidRPr="00D927CF">
        <w:rPr>
          <w:rFonts w:ascii="Verdana" w:eastAsia="Times New Roman" w:hAnsi="Verdana" w:cs="Arial"/>
          <w:sz w:val="24"/>
          <w:szCs w:val="24"/>
          <w:lang w:eastAsia="it-IT"/>
        </w:rPr>
        <w:t xml:space="preserve">Fukushima (marzo 2011) ha ormai raggiunto il livello 7 della scala INES, anche se con rilasci che (almeno fino ad ora) sono comunque molto inferiori a quelli di Cernobyl. </w:t>
      </w:r>
    </w:p>
    <w:p w:rsidR="00BA1DD0" w:rsidRDefault="00B10620" w:rsidP="00B10620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ALIMENTI IMPORTANTI ANCORA CONTAMINATI.</w:t>
      </w:r>
    </w:p>
    <w:p w:rsidR="00E43516" w:rsidRDefault="00B10620" w:rsidP="00B106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seguito del sopralluogo e dell’ indagine realizzati, gli esperti inviati da Greenpeace hanno concluso che nell’area analizzata alcuni prodotti alimentari ‘di base’</w:t>
      </w:r>
      <w:r w:rsidR="00E43516">
        <w:rPr>
          <w:rFonts w:ascii="Verdana" w:hAnsi="Verdana"/>
          <w:sz w:val="24"/>
          <w:szCs w:val="24"/>
        </w:rPr>
        <w:t xml:space="preserve"> sono contaminati ad esempio: latte e prodotti simili, funghi (non coltivati), bacche (non coltivate) e prodotti agricoli.</w:t>
      </w:r>
    </w:p>
    <w:p w:rsidR="00E43516" w:rsidRDefault="00E43516" w:rsidP="00E43516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CERNOBYL RINASCE CON LA UE.</w:t>
      </w:r>
    </w:p>
    <w:p w:rsidR="00E43516" w:rsidRDefault="00E43516" w:rsidP="00E4351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8"/>
          <w:szCs w:val="28"/>
        </w:rPr>
        <w:t xml:space="preserve">PERIODO: </w:t>
      </w:r>
      <w:r>
        <w:rPr>
          <w:rFonts w:ascii="Verdana" w:hAnsi="Verdana"/>
          <w:sz w:val="24"/>
          <w:szCs w:val="24"/>
        </w:rPr>
        <w:t>10 MARZO 2011.</w:t>
      </w:r>
    </w:p>
    <w:p w:rsidR="00E43516" w:rsidRDefault="00E43516" w:rsidP="00E43516">
      <w:pPr>
        <w:rPr>
          <w:rFonts w:ascii="Verdana" w:hAnsi="Verdana"/>
          <w:sz w:val="24"/>
          <w:szCs w:val="24"/>
        </w:rPr>
      </w:pPr>
      <w:r w:rsidRPr="00E43516">
        <w:rPr>
          <w:rFonts w:ascii="Verdana" w:hAnsi="Verdana"/>
          <w:sz w:val="24"/>
          <w:szCs w:val="24"/>
        </w:rPr>
        <w:t>Cernobyl potrebbe rinascere, 25 anni dopo. La centrale dell'incidente nucleare più famoso e disastroso, il quale ha condizionato in Italia la storia dell'energia atomica con l'emotività del referendum dell'87, è ora un luogo in cui la comunità internazionale, la Commissione Ue, le istituzioni finanziarie come la Bers, stanno riuscendo a cancellare l'eredità sovietica e a trasformare Cernobyl in un grande laboratorio.</w:t>
      </w:r>
    </w:p>
    <w:p w:rsidR="006637A1" w:rsidRDefault="006637A1" w:rsidP="00E43516">
      <w:pPr>
        <w:rPr>
          <w:noProof/>
          <w:lang w:eastAsia="it-IT"/>
        </w:rPr>
      </w:pPr>
    </w:p>
    <w:p w:rsidR="006637A1" w:rsidRDefault="006637A1" w:rsidP="00E43516">
      <w:pPr>
        <w:rPr>
          <w:noProof/>
          <w:lang w:eastAsia="it-IT"/>
        </w:rPr>
      </w:pPr>
    </w:p>
    <w:p w:rsidR="006637A1" w:rsidRDefault="006637A1" w:rsidP="00E43516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810250" cy="3876675"/>
            <wp:effectExtent l="19050" t="0" r="0" b="0"/>
            <wp:docPr id="11" name="irc_mi" descr="http://www.ilsecoloxix.it/rf/Image-lowres_Multimedia/IlSecoloXIXWEB/mondo/foto/2013/02/13/SF0300000000E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secoloxix.it/rf/Image-lowres_Multimedia/IlSecoloXIXWEB/mondo/foto/2013/02/13/SF0300000000ET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E5" w:rsidRDefault="007815E5" w:rsidP="00E43516">
      <w:pPr>
        <w:rPr>
          <w:rFonts w:ascii="Verdana" w:hAnsi="Verdana"/>
          <w:sz w:val="24"/>
          <w:szCs w:val="24"/>
        </w:rPr>
      </w:pPr>
      <w:r w:rsidRPr="007815E5">
        <w:rPr>
          <w:rFonts w:ascii="Verdana" w:hAnsi="Verdana"/>
          <w:sz w:val="24"/>
          <w:szCs w:val="24"/>
        </w:rPr>
        <w:t>Il reattore numero 1</w:t>
      </w:r>
      <w:r>
        <w:rPr>
          <w:rFonts w:ascii="Verdana" w:hAnsi="Verdana"/>
          <w:sz w:val="24"/>
          <w:szCs w:val="24"/>
        </w:rPr>
        <w:t xml:space="preserve"> </w:t>
      </w:r>
      <w:r w:rsidRPr="007815E5">
        <w:rPr>
          <w:rFonts w:ascii="Verdana" w:hAnsi="Verdana"/>
          <w:sz w:val="24"/>
          <w:szCs w:val="24"/>
        </w:rPr>
        <w:t>entrò in funzione il 27 maggio 1978</w:t>
      </w:r>
      <w:r>
        <w:rPr>
          <w:rFonts w:ascii="Verdana" w:hAnsi="Verdana"/>
          <w:sz w:val="24"/>
          <w:szCs w:val="24"/>
        </w:rPr>
        <w:t>, causando un incidente (scala INES N3). Dove di disperde e contamina gli operai occupati in manutenzione. Esce di produzione nel 30 novembre del 1996.</w:t>
      </w:r>
    </w:p>
    <w:p w:rsidR="007815E5" w:rsidRDefault="007815E5" w:rsidP="00E4351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Il reattore numero 2 entrò invece entrò in funzione nel 28 maggio del 1979. Venne arrestato l’11 ottobre 1991 a causa di un incendio che lo danneggio gravemente.</w:t>
      </w:r>
    </w:p>
    <w:p w:rsidR="007815E5" w:rsidRDefault="007815E5" w:rsidP="00E4351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Il reattore numero 3 entrò in produzione l’otto giugno 1982</w:t>
      </w:r>
      <w:r w:rsidR="001116E4">
        <w:rPr>
          <w:rFonts w:ascii="Verdana" w:hAnsi="Verdana"/>
          <w:sz w:val="24"/>
          <w:szCs w:val="24"/>
        </w:rPr>
        <w:t>, fu arrestato definitivamente il 15 dicembre del 2000.</w:t>
      </w:r>
    </w:p>
    <w:p w:rsidR="001116E4" w:rsidRDefault="001116E4" w:rsidP="00E4351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Il reattore numero 4 entrò in produzione il 26 marzo 1984e fu arrestato per il famoso incidente che lo rese inservibile nel 1986 del 26 aprile.</w:t>
      </w:r>
    </w:p>
    <w:p w:rsidR="001116E4" w:rsidRDefault="001116E4" w:rsidP="00E4351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Il reattore numero 5-6 furono ordinato ai primi di dicembre. A seguito dell’incidente furono sospesi e poi cancellati definitivamente nel 1988.</w:t>
      </w:r>
    </w:p>
    <w:p w:rsidR="001116E4" w:rsidRDefault="001116E4" w:rsidP="00E43516">
      <w:pPr>
        <w:rPr>
          <w:rFonts w:ascii="Verdana" w:hAnsi="Verdana"/>
          <w:sz w:val="24"/>
          <w:szCs w:val="24"/>
        </w:rPr>
      </w:pPr>
    </w:p>
    <w:p w:rsidR="007815E5" w:rsidRPr="007815E5" w:rsidRDefault="00925746" w:rsidP="00E43516">
      <w:pPr>
        <w:rPr>
          <w:rFonts w:ascii="Verdana" w:hAnsi="Verdana"/>
          <w:noProof/>
          <w:sz w:val="24"/>
          <w:szCs w:val="24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324005"/>
            <wp:effectExtent l="19050" t="0" r="0" b="0"/>
            <wp:docPr id="7" name="Immagine 16" descr="https://upload.wikimedia.org/wikipedia/commons/a/a0/Entrance_to_zone_of_alienation_around_Chernob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a/a0/Entrance_to_zone_of_alienation_around_Chernoby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A1" w:rsidRDefault="001116E4" w:rsidP="00E4351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Ingresso alla zone di ‘alienazione’.</w:t>
      </w:r>
      <w:r w:rsidR="00925746" w:rsidRPr="00925746">
        <w:rPr>
          <w:noProof/>
          <w:lang w:eastAsia="it-IT"/>
        </w:rPr>
        <w:t xml:space="preserve"> </w:t>
      </w:r>
      <w:r w:rsidR="00925746">
        <w:rPr>
          <w:noProof/>
          <w:lang w:eastAsia="it-IT"/>
        </w:rPr>
        <w:drawing>
          <wp:inline distT="0" distB="0" distL="0" distR="0">
            <wp:extent cx="6000750" cy="3409950"/>
            <wp:effectExtent l="19050" t="0" r="0" b="0"/>
            <wp:docPr id="6" name="Immagine 1" descr="con_h_16.1446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_h_16.144614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A1" w:rsidRDefault="00925746" w:rsidP="00E43516">
      <w:pPr>
        <w:rPr>
          <w:rFonts w:ascii="Verdana" w:hAnsi="Verdana"/>
          <w:sz w:val="24"/>
          <w:szCs w:val="24"/>
        </w:rPr>
      </w:pPr>
      <w:r w:rsidRPr="00925746">
        <w:rPr>
          <w:rFonts w:ascii="Verdana" w:hAnsi="Verdana"/>
          <w:sz w:val="24"/>
          <w:szCs w:val="24"/>
        </w:rPr>
        <w:t>L'arco dell'enorme sarcofago in costruzione (a sinistra) e il reattore 4 di Chernobyl che ancora oggi, a 29 anni di distanza dall'incidente, emette radiazioni.</w:t>
      </w:r>
    </w:p>
    <w:p w:rsidR="00925746" w:rsidRPr="00925746" w:rsidRDefault="00925746" w:rsidP="00925746">
      <w:pPr>
        <w:pStyle w:val="NormaleWeb"/>
        <w:rPr>
          <w:rFonts w:ascii="Verdana" w:hAnsi="Verdana"/>
          <w:sz w:val="32"/>
          <w:szCs w:val="32"/>
        </w:rPr>
      </w:pPr>
      <w:r w:rsidRPr="00925746">
        <w:rPr>
          <w:rStyle w:val="atexttitle"/>
          <w:rFonts w:ascii="Verdana" w:hAnsi="Verdana"/>
          <w:sz w:val="32"/>
          <w:szCs w:val="32"/>
        </w:rPr>
        <w:lastRenderedPageBreak/>
        <w:t>Il Nuovo Sarcofago: la seconda tomba</w:t>
      </w:r>
    </w:p>
    <w:p w:rsidR="00925746" w:rsidRDefault="00925746" w:rsidP="00925746">
      <w:pPr>
        <w:pStyle w:val="NormaleWeb"/>
        <w:rPr>
          <w:rFonts w:ascii="Verdana" w:hAnsi="Verdana"/>
        </w:rPr>
      </w:pPr>
      <w:r w:rsidRPr="00925746">
        <w:rPr>
          <w:rFonts w:ascii="Verdana" w:hAnsi="Verdana"/>
        </w:rPr>
        <w:t>Il vecchio sarcofago è stato costruito, dagli operai che vi hanno lavorato, direttamente sopra l'edificio del reattore</w:t>
      </w:r>
      <w:r>
        <w:rPr>
          <w:rFonts w:ascii="Verdana" w:hAnsi="Verdana"/>
        </w:rPr>
        <w:t>, ma</w:t>
      </w:r>
      <w:r w:rsidRPr="00925746">
        <w:rPr>
          <w:rFonts w:ascii="Verdana" w:hAnsi="Verdana"/>
        </w:rPr>
        <w:t xml:space="preserve"> ancora oggi il livello delle radiazioni è così alto che nessuno può lavorare neppure nelle immediate vicinanze del vecchio edificio.</w:t>
      </w:r>
    </w:p>
    <w:p w:rsidR="00375907" w:rsidRDefault="00680FEC" w:rsidP="00925746">
      <w:pPr>
        <w:pStyle w:val="NormaleWeb"/>
        <w:rPr>
          <w:rFonts w:ascii="Verdana" w:hAnsi="Verdana"/>
        </w:rPr>
      </w:pPr>
      <w:r w:rsidRPr="00680FEC">
        <w:rPr>
          <w:rFonts w:ascii="Verdana" w:hAnsi="Verdana"/>
        </w:rPr>
        <w:t>A 29 anni di distanza dal grave </w:t>
      </w:r>
      <w:r w:rsidRPr="00680FEC">
        <w:rPr>
          <w:rStyle w:val="Enfasigrassetto"/>
          <w:rFonts w:ascii="Verdana" w:hAnsi="Verdana"/>
          <w:b w:val="0"/>
        </w:rPr>
        <w:t>incidente</w:t>
      </w:r>
      <w:r w:rsidRPr="00680FEC">
        <w:rPr>
          <w:rFonts w:ascii="Verdana" w:hAnsi="Verdana"/>
        </w:rPr>
        <w:t> avvenuto il </w:t>
      </w:r>
      <w:r w:rsidRPr="00680FEC">
        <w:rPr>
          <w:rStyle w:val="Enfasigrassetto"/>
          <w:rFonts w:ascii="Verdana" w:hAnsi="Verdana"/>
          <w:b w:val="0"/>
        </w:rPr>
        <w:t>26 aprile 1986</w:t>
      </w:r>
      <w:r w:rsidRPr="00680FEC">
        <w:rPr>
          <w:rFonts w:ascii="Verdana" w:hAnsi="Verdana"/>
        </w:rPr>
        <w:t>, gli </w:t>
      </w:r>
      <w:r w:rsidRPr="00680FEC">
        <w:rPr>
          <w:rStyle w:val="Enfasigrassetto"/>
          <w:rFonts w:ascii="Verdana" w:hAnsi="Verdana"/>
          <w:b w:val="0"/>
        </w:rPr>
        <w:t>animali</w:t>
      </w:r>
      <w:r w:rsidRPr="00680FEC">
        <w:rPr>
          <w:rFonts w:ascii="Verdana" w:hAnsi="Verdana"/>
        </w:rPr>
        <w:t> tornano a ripopolare la zona di esclusione, un’area che si estende in un raggio di circa 30 km intorno all’ex centrale nucleare.</w:t>
      </w:r>
    </w:p>
    <w:p w:rsidR="00680FEC" w:rsidRPr="00680FEC" w:rsidRDefault="00680FEC" w:rsidP="00925746">
      <w:pPr>
        <w:pStyle w:val="NormaleWeb"/>
        <w:rPr>
          <w:rFonts w:ascii="Verdana" w:hAnsi="Verdana"/>
          <w:sz w:val="32"/>
          <w:szCs w:val="32"/>
        </w:rPr>
      </w:pPr>
      <w:r>
        <w:rPr>
          <w:noProof/>
        </w:rPr>
        <w:drawing>
          <wp:inline distT="0" distB="0" distL="0" distR="0">
            <wp:extent cx="5429250" cy="4552950"/>
            <wp:effectExtent l="19050" t="0" r="0" b="0"/>
            <wp:docPr id="12" name="Immagine 7" descr="http://www.focus.it/site_stored/imgs/0004/009/chernobyl__1708.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cus.it/site_stored/imgs/0004/009/chernobyl__1708.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07" w:rsidRPr="00375907" w:rsidRDefault="00375907" w:rsidP="00925746">
      <w:pPr>
        <w:pStyle w:val="NormaleWeb"/>
        <w:rPr>
          <w:rFonts w:ascii="Verdana" w:hAnsi="Verdana"/>
          <w:sz w:val="32"/>
          <w:szCs w:val="32"/>
        </w:rPr>
      </w:pPr>
    </w:p>
    <w:p w:rsidR="00B34CCB" w:rsidRDefault="00B34CCB" w:rsidP="00925746">
      <w:pPr>
        <w:pStyle w:val="NormaleWeb"/>
      </w:pPr>
    </w:p>
    <w:p w:rsidR="00375907" w:rsidRPr="00375907" w:rsidRDefault="00375907" w:rsidP="00925746">
      <w:pPr>
        <w:pStyle w:val="NormaleWeb"/>
        <w:rPr>
          <w:rFonts w:ascii="Verdana" w:hAnsi="Verdana"/>
          <w:sz w:val="32"/>
          <w:szCs w:val="32"/>
        </w:rPr>
      </w:pPr>
    </w:p>
    <w:p w:rsidR="00680FEC" w:rsidRDefault="00680FEC" w:rsidP="00925746">
      <w:pPr>
        <w:pStyle w:val="NormaleWeb"/>
        <w:rPr>
          <w:rFonts w:ascii="Verdana" w:hAnsi="Verdan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130" cy="3264069"/>
            <wp:effectExtent l="19050" t="0" r="0" b="0"/>
            <wp:docPr id="13" name="GPreview" descr="http://www.focus.it/site_stored/imgs/0004/031/chernobyl_1444.15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review" descr="http://www.focus.it/site_stored/imgs/0004/031/chernobyl_1444.15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07" w:rsidRDefault="00375907" w:rsidP="00680FEC">
      <w:pPr>
        <w:rPr>
          <w:lang w:eastAsia="it-IT"/>
        </w:rPr>
      </w:pPr>
    </w:p>
    <w:p w:rsidR="00680FEC" w:rsidRDefault="00680FEC" w:rsidP="00680FEC">
      <w:pPr>
        <w:rPr>
          <w:rFonts w:ascii="Verdana" w:hAnsi="Verdana"/>
          <w:sz w:val="28"/>
          <w:szCs w:val="28"/>
          <w:lang w:eastAsia="it-IT"/>
        </w:rPr>
      </w:pPr>
      <w:r>
        <w:rPr>
          <w:rFonts w:ascii="Verdana" w:hAnsi="Verdana"/>
          <w:sz w:val="28"/>
          <w:szCs w:val="28"/>
          <w:lang w:eastAsia="it-IT"/>
        </w:rPr>
        <w:t>FOTO NEL CANTIERE DEL NUOVO SARCOFAGO.</w:t>
      </w:r>
    </w:p>
    <w:p w:rsidR="00955CE1" w:rsidRDefault="00955CE1" w:rsidP="00680FEC">
      <w:pPr>
        <w:rPr>
          <w:rFonts w:ascii="Verdana" w:hAnsi="Verdana"/>
          <w:sz w:val="28"/>
          <w:szCs w:val="28"/>
          <w:lang w:eastAsia="it-IT"/>
        </w:rPr>
      </w:pPr>
    </w:p>
    <w:p w:rsidR="00955CE1" w:rsidRDefault="00955CE1" w:rsidP="00680FEC">
      <w:pPr>
        <w:rPr>
          <w:rFonts w:ascii="Verdana" w:hAnsi="Verdana"/>
          <w:sz w:val="28"/>
          <w:szCs w:val="28"/>
          <w:lang w:eastAsia="it-IT"/>
        </w:rPr>
      </w:pPr>
    </w:p>
    <w:p w:rsidR="00955CE1" w:rsidRDefault="00955CE1" w:rsidP="00680FEC">
      <w:pPr>
        <w:rPr>
          <w:rFonts w:ascii="Verdana" w:hAnsi="Verdana"/>
          <w:sz w:val="24"/>
          <w:szCs w:val="24"/>
          <w:lang w:eastAsia="it-IT"/>
        </w:rPr>
      </w:pPr>
    </w:p>
    <w:p w:rsidR="00955CE1" w:rsidRDefault="00955CE1" w:rsidP="00680FEC">
      <w:pPr>
        <w:rPr>
          <w:rFonts w:ascii="Verdana" w:hAnsi="Verdana"/>
          <w:sz w:val="24"/>
          <w:szCs w:val="24"/>
          <w:lang w:eastAsia="it-IT"/>
        </w:rPr>
      </w:pPr>
      <w:r>
        <w:rPr>
          <w:rFonts w:ascii="Verdana" w:hAnsi="Verdana"/>
          <w:sz w:val="24"/>
          <w:szCs w:val="24"/>
          <w:lang w:eastAsia="it-IT"/>
        </w:rPr>
        <w:t>SITI UTILIZZATI: FOCUS.IT, WI</w:t>
      </w:r>
      <w:r w:rsidR="00E65E18">
        <w:rPr>
          <w:rFonts w:ascii="Verdana" w:hAnsi="Verdana"/>
          <w:sz w:val="24"/>
          <w:szCs w:val="24"/>
          <w:lang w:eastAsia="it-IT"/>
        </w:rPr>
        <w:t>KIPEDIA,VERDI.IT, GREENPEACE.IT, PIERPAOLOMITTICA.IT.</w:t>
      </w:r>
    </w:p>
    <w:p w:rsidR="00955CE1" w:rsidRDefault="00955CE1" w:rsidP="00680FEC">
      <w:pPr>
        <w:rPr>
          <w:rFonts w:ascii="Verdana" w:hAnsi="Verdana"/>
          <w:sz w:val="24"/>
          <w:szCs w:val="24"/>
          <w:lang w:eastAsia="it-IT"/>
        </w:rPr>
      </w:pPr>
    </w:p>
    <w:p w:rsidR="00955CE1" w:rsidRPr="00955CE1" w:rsidRDefault="00955CE1" w:rsidP="00680FEC">
      <w:pPr>
        <w:rPr>
          <w:rFonts w:ascii="Verdana" w:hAnsi="Verdana"/>
          <w:sz w:val="24"/>
          <w:szCs w:val="24"/>
          <w:lang w:eastAsia="it-IT"/>
        </w:rPr>
      </w:pPr>
    </w:p>
    <w:sectPr w:rsidR="00955CE1" w:rsidRPr="00955CE1" w:rsidSect="007F1A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1DD0"/>
    <w:rsid w:val="001116E4"/>
    <w:rsid w:val="00137A42"/>
    <w:rsid w:val="00375907"/>
    <w:rsid w:val="004738D5"/>
    <w:rsid w:val="00541BA4"/>
    <w:rsid w:val="00544E07"/>
    <w:rsid w:val="00583DC4"/>
    <w:rsid w:val="005B007B"/>
    <w:rsid w:val="006637A1"/>
    <w:rsid w:val="00680FEC"/>
    <w:rsid w:val="007815E5"/>
    <w:rsid w:val="007C75EB"/>
    <w:rsid w:val="007F1AED"/>
    <w:rsid w:val="00913B59"/>
    <w:rsid w:val="00925746"/>
    <w:rsid w:val="00955CE1"/>
    <w:rsid w:val="00A34BE9"/>
    <w:rsid w:val="00A42BBE"/>
    <w:rsid w:val="00B10620"/>
    <w:rsid w:val="00B11382"/>
    <w:rsid w:val="00B34CCB"/>
    <w:rsid w:val="00BA1DD0"/>
    <w:rsid w:val="00BE79F8"/>
    <w:rsid w:val="00C06881"/>
    <w:rsid w:val="00D927CF"/>
    <w:rsid w:val="00E43516"/>
    <w:rsid w:val="00E65E18"/>
    <w:rsid w:val="00F67AD9"/>
    <w:rsid w:val="00F76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F1A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382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BE79F8"/>
    <w:rPr>
      <w:i/>
      <w:iCs/>
    </w:rPr>
  </w:style>
  <w:style w:type="character" w:styleId="Titolodellibro">
    <w:name w:val="Book Title"/>
    <w:basedOn w:val="Carpredefinitoparagrafo"/>
    <w:uiPriority w:val="33"/>
    <w:qFormat/>
    <w:rsid w:val="00BE79F8"/>
    <w:rPr>
      <w:b/>
      <w:bCs/>
      <w:smallCaps/>
      <w:spacing w:val="5"/>
    </w:rPr>
  </w:style>
  <w:style w:type="paragraph" w:styleId="NormaleWeb">
    <w:name w:val="Normal (Web)"/>
    <w:basedOn w:val="Normale"/>
    <w:uiPriority w:val="99"/>
    <w:unhideWhenUsed/>
    <w:rsid w:val="00925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texttitle">
    <w:name w:val="atexttitle"/>
    <w:basedOn w:val="Carpredefinitoparagrafo"/>
    <w:rsid w:val="00925746"/>
  </w:style>
  <w:style w:type="character" w:styleId="Enfasigrassetto">
    <w:name w:val="Strong"/>
    <w:basedOn w:val="Carpredefinitoparagrafo"/>
    <w:uiPriority w:val="22"/>
    <w:qFormat/>
    <w:rsid w:val="00680F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7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5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9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0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3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2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7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4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3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3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7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69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4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Federica-Paolo</cp:lastModifiedBy>
  <cp:revision>2</cp:revision>
  <dcterms:created xsi:type="dcterms:W3CDTF">2015-10-07T17:17:00Z</dcterms:created>
  <dcterms:modified xsi:type="dcterms:W3CDTF">2015-10-07T17:17:00Z</dcterms:modified>
</cp:coreProperties>
</file>