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E7" w:rsidRDefault="00E06FFE" w:rsidP="00E06FFE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SIRIA GUARINO</w:t>
      </w:r>
    </w:p>
    <w:p w:rsidR="008465E7" w:rsidRDefault="00E06FFE" w:rsidP="00E06FFE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Selinunte</w:t>
      </w:r>
    </w:p>
    <w:p w:rsidR="008465E7" w:rsidRDefault="008465E7" w:rsidP="00E06FFE">
      <w:pPr>
        <w:jc w:val="center"/>
        <w:rPr>
          <w:rFonts w:ascii="Verdana" w:hAnsi="Verdana"/>
          <w:sz w:val="32"/>
          <w:szCs w:val="32"/>
        </w:rPr>
      </w:pPr>
    </w:p>
    <w:p w:rsidR="008465E7" w:rsidRDefault="008465E7" w:rsidP="00E06FFE">
      <w:pPr>
        <w:jc w:val="both"/>
        <w:rPr>
          <w:rFonts w:ascii="Verdana" w:hAnsi="Verdana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6120130" cy="4025686"/>
            <wp:effectExtent l="19050" t="0" r="0" b="0"/>
            <wp:docPr id="1" name="Immagine 1" descr="http://www.giornalekleos.it/site/wp-content/uploads/2013/12/selinunte-pa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ornalekleos.it/site/wp-content/uploads/2013/12/selinunte-paes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5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5E7" w:rsidRDefault="008465E7" w:rsidP="00E06FF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Selinunt</w:t>
      </w:r>
      <w:r w:rsidR="005F296D">
        <w:rPr>
          <w:rFonts w:ascii="Verdana" w:hAnsi="Verdana"/>
          <w:sz w:val="24"/>
          <w:szCs w:val="24"/>
        </w:rPr>
        <w:t>e, in latino: Selinus; era un’antica città greca posta nella zona sud-occidentale della Sicilia.</w:t>
      </w:r>
    </w:p>
    <w:p w:rsidR="005F296D" w:rsidRDefault="005F296D" w:rsidP="00E06FF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ruderi della città si trovano sul territorio del comune di Castelvetrano, nella parte meridionale della provincia di Trapani.</w:t>
      </w:r>
    </w:p>
    <w:p w:rsidR="005F296D" w:rsidRPr="005F296D" w:rsidRDefault="005F296D" w:rsidP="00E06FFE">
      <w:pPr>
        <w:jc w:val="both"/>
        <w:rPr>
          <w:rFonts w:ascii="Verdana" w:hAnsi="Verdana"/>
          <w:sz w:val="24"/>
          <w:szCs w:val="24"/>
        </w:rPr>
      </w:pPr>
      <w:r w:rsidRPr="005F296D">
        <w:rPr>
          <w:rFonts w:ascii="Verdana" w:hAnsi="Verdana"/>
          <w:sz w:val="24"/>
          <w:szCs w:val="24"/>
        </w:rPr>
        <w:t>Nel sito archeologico, sull'acropoli vi sono alcuni templi insieme ad altre costruzioni secondarie</w:t>
      </w:r>
      <w:r>
        <w:rPr>
          <w:rFonts w:ascii="Verdana" w:hAnsi="Verdana"/>
          <w:sz w:val="24"/>
          <w:szCs w:val="24"/>
        </w:rPr>
        <w:t xml:space="preserve">. </w:t>
      </w:r>
      <w:r w:rsidRPr="005F296D">
        <w:rPr>
          <w:rFonts w:ascii="Verdana" w:hAnsi="Verdana"/>
          <w:sz w:val="24"/>
          <w:szCs w:val="24"/>
        </w:rPr>
        <w:t>Molti edifici sono rovinati in seguito a sismi avvenuti in epoca medievale; tuttavia alcuni interventi di anastilosi hanno permesso di ricostruire quasi completamente il Tempio E (il cosiddetto tempio di Hera), e di rialzare in gran parte uno dei lati lunghi del Tempio C</w:t>
      </w:r>
      <w:r>
        <w:t>.</w:t>
      </w:r>
    </w:p>
    <w:p w:rsidR="008465E7" w:rsidRDefault="005F296D" w:rsidP="00E06FFE">
      <w:pPr>
        <w:jc w:val="both"/>
        <w:rPr>
          <w:rFonts w:ascii="Verdana" w:hAnsi="Verdana"/>
          <w:sz w:val="24"/>
          <w:szCs w:val="24"/>
        </w:rPr>
      </w:pPr>
      <w:r w:rsidRPr="005F296D">
        <w:rPr>
          <w:rFonts w:ascii="Verdana" w:hAnsi="Verdana"/>
          <w:sz w:val="24"/>
          <w:szCs w:val="24"/>
        </w:rPr>
        <w:t>Le sculture trovate negli scavi di Selinunte si trovano soprattutto nel Museo Nazionale Archeologico di Palermo. Fa eccezione l'opera più famosa, l'Efebo di Selinunte, che oggi è esposto al Museo Comunale di Castelvetrano.</w:t>
      </w:r>
    </w:p>
    <w:p w:rsidR="005F296D" w:rsidRDefault="005F296D" w:rsidP="00E06FFE">
      <w:pPr>
        <w:jc w:val="both"/>
        <w:rPr>
          <w:rFonts w:ascii="Verdana" w:hAnsi="Verdana"/>
          <w:sz w:val="24"/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4055728"/>
            <wp:effectExtent l="19050" t="0" r="0" b="0"/>
            <wp:docPr id="7" name="Immagine 7" descr="https://upload.wikimedia.org/wikipedia/commons/1/1d/Selinunte-pj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1/1d/Selinunte-pjt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55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96D" w:rsidRDefault="005F296D" w:rsidP="00E06FF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Foto tempio di Hera.</w:t>
      </w:r>
    </w:p>
    <w:p w:rsidR="005F296D" w:rsidRDefault="005F296D" w:rsidP="00E06FFE">
      <w:pPr>
        <w:jc w:val="both"/>
        <w:rPr>
          <w:rFonts w:ascii="Verdana" w:hAnsi="Verdana"/>
          <w:sz w:val="32"/>
          <w:szCs w:val="32"/>
        </w:rPr>
      </w:pPr>
    </w:p>
    <w:p w:rsidR="00C17EE4" w:rsidRDefault="00C17EE4" w:rsidP="00E06FFE">
      <w:pPr>
        <w:tabs>
          <w:tab w:val="center" w:pos="4819"/>
          <w:tab w:val="left" w:pos="7815"/>
        </w:tabs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  <w:t>LA STORIA DI SELINUNTE.</w:t>
      </w:r>
      <w:r>
        <w:rPr>
          <w:rFonts w:ascii="Verdana" w:hAnsi="Verdana"/>
          <w:sz w:val="32"/>
          <w:szCs w:val="32"/>
        </w:rPr>
        <w:tab/>
      </w:r>
    </w:p>
    <w:p w:rsidR="00C17EE4" w:rsidRDefault="00C17EE4" w:rsidP="00E06FFE">
      <w:pPr>
        <w:tabs>
          <w:tab w:val="center" w:pos="4819"/>
          <w:tab w:val="left" w:pos="7815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città fu fondata nella metà o nella seconda metà del VII secolo, e ampliata nel VI per la continua immigrazione.</w:t>
      </w:r>
    </w:p>
    <w:p w:rsidR="00C17EE4" w:rsidRDefault="00C17EE4" w:rsidP="00E06FFE">
      <w:pPr>
        <w:tabs>
          <w:tab w:val="center" w:pos="4819"/>
          <w:tab w:val="left" w:pos="7815"/>
        </w:tabs>
        <w:jc w:val="both"/>
        <w:rPr>
          <w:rFonts w:ascii="Verdana" w:hAnsi="Verdana"/>
          <w:sz w:val="24"/>
          <w:szCs w:val="24"/>
        </w:rPr>
      </w:pPr>
      <w:r w:rsidRPr="00C17EE4">
        <w:rPr>
          <w:rFonts w:ascii="Verdana" w:hAnsi="Verdana"/>
          <w:sz w:val="24"/>
          <w:szCs w:val="24"/>
        </w:rPr>
        <w:t>Il pianoro, che era di natura calcarea, finiva a strapiombo sul mare e sporgeva allora di più, formando una insenatura in corrispondenza della foce del Modione. Nella parte sud del pianoro, quella sporgente sul mare, fu costruita l'acropoli con la zona sacra; oltre le mura dell'acropoli, nella parte nord del pianoro, detto della Manuzza, sorse poco dopo il centro urbano</w:t>
      </w:r>
      <w:r w:rsidR="00220B83">
        <w:rPr>
          <w:rFonts w:ascii="Verdana" w:hAnsi="Verdana"/>
          <w:sz w:val="24"/>
          <w:szCs w:val="24"/>
        </w:rPr>
        <w:t>.</w:t>
      </w:r>
    </w:p>
    <w:p w:rsidR="00220B83" w:rsidRDefault="00A020F9" w:rsidP="00E06FFE">
      <w:pPr>
        <w:tabs>
          <w:tab w:val="center" w:pos="4819"/>
          <w:tab w:val="left" w:pos="7815"/>
        </w:tabs>
        <w:jc w:val="both"/>
        <w:rPr>
          <w:rFonts w:ascii="Verdana" w:hAnsi="Verdana"/>
          <w:sz w:val="24"/>
          <w:szCs w:val="24"/>
        </w:rPr>
      </w:pPr>
      <w:r w:rsidRPr="00A020F9">
        <w:rPr>
          <w:rFonts w:ascii="Verdana" w:hAnsi="Verdana"/>
          <w:sz w:val="24"/>
          <w:szCs w:val="24"/>
        </w:rPr>
        <w:t>La campagna attorno a Selinunte, solcata dai due corsi d'acqua, era cosparsa di paludi che, con le loro putride esalazioni, costituivano un pericolo per l'igiene pubblica, tanto che nel V secolo i Selinuntini fecero venire da Agrigento il medico, fisico e filosofo Empedocle, che realizzò opportune opere di bonifica.</w:t>
      </w:r>
    </w:p>
    <w:p w:rsidR="00A020F9" w:rsidRDefault="00A020F9" w:rsidP="00E06FFE">
      <w:pPr>
        <w:tabs>
          <w:tab w:val="center" w:pos="4819"/>
          <w:tab w:val="left" w:pos="7815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Oltre a questo ‘problema’ urbanistico, Selinunte conobbe nel VI e nel V secolo ci fu un notevole sviluppo demografico, urbanistico ed economico.</w:t>
      </w:r>
    </w:p>
    <w:p w:rsidR="00A020F9" w:rsidRDefault="00A020F9" w:rsidP="00E06FFE">
      <w:pPr>
        <w:tabs>
          <w:tab w:val="center" w:pos="4819"/>
          <w:tab w:val="left" w:pos="7815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Sappiamo poco delle vicend</w:t>
      </w:r>
      <w:r w:rsidR="00B8761E">
        <w:rPr>
          <w:rFonts w:ascii="Verdana" w:hAnsi="Verdana"/>
          <w:sz w:val="24"/>
          <w:szCs w:val="24"/>
        </w:rPr>
        <w:t xml:space="preserve">e politiche interne a Selinunte. </w:t>
      </w:r>
      <w:r w:rsidR="00B8761E" w:rsidRPr="00B8761E">
        <w:rPr>
          <w:rFonts w:ascii="Verdana" w:hAnsi="Verdana"/>
          <w:sz w:val="24"/>
          <w:szCs w:val="24"/>
        </w:rPr>
        <w:t xml:space="preserve">Anche questa città, come la maggior parte delle colonie greche di Sicilia, ebbe un governo </w:t>
      </w:r>
      <w:r w:rsidR="00B8761E" w:rsidRPr="00B8761E">
        <w:rPr>
          <w:rFonts w:ascii="Verdana" w:hAnsi="Verdana"/>
          <w:sz w:val="24"/>
          <w:szCs w:val="24"/>
        </w:rPr>
        <w:lastRenderedPageBreak/>
        <w:t>tirannico: nella seconda metà del VI secolo la città era governata dal tiranno Pitagora, e a questi seguì un altro tiranno, lo spartano Eurileone che, venuto in Sicilia al seguito della spedizione di Dorieo, come già in precedenza abbiamo visto, si impossessò di Selinunte</w:t>
      </w:r>
      <w:r w:rsidR="00B8761E">
        <w:rPr>
          <w:rFonts w:ascii="Verdana" w:hAnsi="Verdana"/>
          <w:sz w:val="24"/>
          <w:szCs w:val="24"/>
        </w:rPr>
        <w:t xml:space="preserve">. </w:t>
      </w:r>
    </w:p>
    <w:p w:rsidR="00B8761E" w:rsidRDefault="00B8761E" w:rsidP="00E06FFE">
      <w:pPr>
        <w:tabs>
          <w:tab w:val="center" w:pos="4819"/>
          <w:tab w:val="left" w:pos="7815"/>
        </w:tabs>
        <w:jc w:val="both"/>
        <w:rPr>
          <w:rFonts w:ascii="Verdana" w:hAnsi="Verdana"/>
          <w:sz w:val="24"/>
          <w:szCs w:val="24"/>
        </w:rPr>
      </w:pPr>
    </w:p>
    <w:p w:rsidR="00B8761E" w:rsidRDefault="00B8761E" w:rsidP="00E06FFE">
      <w:pPr>
        <w:tabs>
          <w:tab w:val="center" w:pos="4819"/>
          <w:tab w:val="left" w:pos="7815"/>
        </w:tabs>
        <w:jc w:val="both"/>
        <w:rPr>
          <w:rFonts w:ascii="Verdana" w:hAnsi="Verdana"/>
          <w:sz w:val="24"/>
          <w:szCs w:val="24"/>
        </w:rPr>
      </w:pPr>
      <w:r w:rsidRPr="00B8761E">
        <w:rPr>
          <w:rFonts w:ascii="Verdana" w:hAnsi="Verdana"/>
          <w:sz w:val="24"/>
          <w:szCs w:val="24"/>
        </w:rPr>
        <w:t>Il dominio cartaginese a Selinunte si protrasse, tranne la breve parentesi della spedizione di Pirro in Sicilia nel 276, durante la quale anche i Selinuntini si allearono col principe epirota, fino all'intervento dei Romani in Sicilia nel corso della prima guerra punica.</w:t>
      </w:r>
      <w:r>
        <w:rPr>
          <w:rFonts w:ascii="Verdana" w:hAnsi="Verdana"/>
          <w:sz w:val="24"/>
          <w:szCs w:val="24"/>
        </w:rPr>
        <w:t xml:space="preserve"> Selinunte sperava che con l’aiuto dei romani si potessero liberare dai cartaginesi.</w:t>
      </w:r>
    </w:p>
    <w:p w:rsidR="00C17EE4" w:rsidRDefault="00B8761E" w:rsidP="00E06FFE">
      <w:pPr>
        <w:tabs>
          <w:tab w:val="center" w:pos="4819"/>
          <w:tab w:val="left" w:pos="7815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 Cartagine per potersi difendere dagli attacchi dei Romani, decise di concentrare le sue forze sul paese di Lilibeo </w:t>
      </w:r>
      <w:r w:rsidR="007E69DA">
        <w:rPr>
          <w:rFonts w:ascii="Verdana" w:hAnsi="Verdana"/>
          <w:sz w:val="24"/>
          <w:szCs w:val="24"/>
        </w:rPr>
        <w:t xml:space="preserve">dove fece trasferire la popolazione di Selinunte nel 250, distruggendo, </w:t>
      </w:r>
      <w:r w:rsidR="007E69DA" w:rsidRPr="007E69DA">
        <w:rPr>
          <w:rFonts w:ascii="Verdana" w:hAnsi="Verdana"/>
          <w:sz w:val="24"/>
          <w:szCs w:val="24"/>
        </w:rPr>
        <w:t>nuovamente la città e abbandonandola alla rovina. Con quest'ultima vicenda possiamo considerare conclusa la storia di Selinunte. Nel Medioevo si perse anche il nome della città. Gli, Arabi la chiamarono Rahl-al-Asnam -Casale degli idoli o dei pilastri</w:t>
      </w:r>
      <w:r w:rsidR="007E69DA">
        <w:rPr>
          <w:rFonts w:ascii="Verdana" w:hAnsi="Verdana"/>
          <w:sz w:val="24"/>
          <w:szCs w:val="24"/>
        </w:rPr>
        <w:t>.</w:t>
      </w:r>
    </w:p>
    <w:p w:rsidR="007E69DA" w:rsidRDefault="007E69DA" w:rsidP="00E06FFE">
      <w:pPr>
        <w:tabs>
          <w:tab w:val="center" w:pos="4819"/>
          <w:tab w:val="left" w:pos="7815"/>
        </w:tabs>
        <w:jc w:val="both"/>
        <w:rPr>
          <w:rFonts w:ascii="Verdana" w:hAnsi="Verdana"/>
          <w:sz w:val="24"/>
          <w:szCs w:val="24"/>
        </w:rPr>
      </w:pPr>
    </w:p>
    <w:p w:rsidR="007E69DA" w:rsidRDefault="007E69DA" w:rsidP="00E06FFE">
      <w:pPr>
        <w:tabs>
          <w:tab w:val="center" w:pos="4819"/>
          <w:tab w:val="left" w:pos="7815"/>
        </w:tabs>
        <w:jc w:val="both"/>
      </w:pPr>
      <w:r w:rsidRPr="007E69DA">
        <w:rPr>
          <w:rFonts w:ascii="Verdana" w:hAnsi="Verdana"/>
          <w:sz w:val="24"/>
          <w:szCs w:val="24"/>
        </w:rPr>
        <w:t>Nel 1823 hanno avuto inizio gli scavi archeologia, che hanno portato alla luce numerosi avanzi della città, fortunatamente conservatisi attraverso i secoli. Gli scavi tutt'ora continuano con la collaborazione di studiosi italiani e stranieri e certamente potranno ancora restituirci altre importanti vestigia di quella che fu una delle più celebri città della Sicilia antica</w:t>
      </w:r>
      <w:r>
        <w:t>.</w:t>
      </w:r>
    </w:p>
    <w:p w:rsidR="007E69DA" w:rsidRDefault="007E69DA" w:rsidP="00E06FFE">
      <w:pPr>
        <w:tabs>
          <w:tab w:val="center" w:pos="4819"/>
          <w:tab w:val="left" w:pos="7815"/>
        </w:tabs>
        <w:jc w:val="both"/>
        <w:rPr>
          <w:rFonts w:ascii="Verdana" w:hAnsi="Verdana"/>
        </w:rPr>
      </w:pPr>
    </w:p>
    <w:p w:rsidR="007C69D7" w:rsidRDefault="007C69D7" w:rsidP="00E06FFE">
      <w:pPr>
        <w:tabs>
          <w:tab w:val="center" w:pos="4819"/>
          <w:tab w:val="left" w:pos="7815"/>
        </w:tabs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SELINUNTE: IL PARCO ARCHEOLIGICO PIU’ GRANDE D’EUROPA.</w:t>
      </w:r>
    </w:p>
    <w:p w:rsidR="007C69D7" w:rsidRPr="007C69D7" w:rsidRDefault="007C69D7" w:rsidP="00E06FFE">
      <w:pPr>
        <w:tabs>
          <w:tab w:val="center" w:pos="4819"/>
          <w:tab w:val="left" w:pos="7815"/>
        </w:tabs>
        <w:jc w:val="both"/>
        <w:rPr>
          <w:rFonts w:ascii="Verdana" w:hAnsi="Verdana"/>
          <w:sz w:val="32"/>
          <w:szCs w:val="32"/>
        </w:rPr>
      </w:pPr>
    </w:p>
    <w:p w:rsidR="008465E7" w:rsidRDefault="007C69D7" w:rsidP="00E06FFE">
      <w:pPr>
        <w:jc w:val="both"/>
        <w:rPr>
          <w:rFonts w:ascii="Verdana" w:hAnsi="Verdana"/>
          <w:sz w:val="24"/>
          <w:szCs w:val="24"/>
        </w:rPr>
      </w:pPr>
      <w:r w:rsidRPr="007C69D7">
        <w:rPr>
          <w:rFonts w:ascii="Verdana" w:hAnsi="Verdana"/>
          <w:b/>
          <w:bCs/>
          <w:sz w:val="24"/>
          <w:szCs w:val="24"/>
        </w:rPr>
        <w:t>L'antica colonia greca di Selinunte in Sicilia</w:t>
      </w:r>
      <w:r w:rsidRPr="007C69D7">
        <w:rPr>
          <w:rFonts w:ascii="Verdana" w:hAnsi="Verdana"/>
          <w:sz w:val="24"/>
          <w:szCs w:val="24"/>
        </w:rPr>
        <w:t xml:space="preserve"> è una delle zone archeologiche tra le più importanti d’Europa, per estensione ed imponenza</w:t>
      </w:r>
      <w:r>
        <w:rPr>
          <w:rFonts w:ascii="Verdana" w:hAnsi="Verdana"/>
          <w:sz w:val="24"/>
          <w:szCs w:val="24"/>
        </w:rPr>
        <w:t>.</w:t>
      </w:r>
    </w:p>
    <w:p w:rsidR="007C69D7" w:rsidRDefault="007C69D7" w:rsidP="00E06FFE">
      <w:pPr>
        <w:jc w:val="both"/>
        <w:rPr>
          <w:rFonts w:ascii="Verdana" w:hAnsi="Verdana"/>
          <w:sz w:val="24"/>
          <w:szCs w:val="24"/>
        </w:rPr>
      </w:pPr>
      <w:r w:rsidRPr="007C69D7">
        <w:rPr>
          <w:rFonts w:ascii="Verdana" w:hAnsi="Verdana"/>
          <w:sz w:val="24"/>
          <w:szCs w:val="24"/>
        </w:rPr>
        <w:t xml:space="preserve">La città di </w:t>
      </w:r>
      <w:r w:rsidRPr="007C69D7">
        <w:rPr>
          <w:rFonts w:ascii="Verdana" w:hAnsi="Verdana"/>
          <w:b/>
          <w:bCs/>
          <w:sz w:val="24"/>
          <w:szCs w:val="24"/>
        </w:rPr>
        <w:t>Selinunte</w:t>
      </w:r>
      <w:r w:rsidRPr="007C69D7">
        <w:rPr>
          <w:rFonts w:ascii="Verdana" w:hAnsi="Verdana"/>
          <w:sz w:val="24"/>
          <w:szCs w:val="24"/>
        </w:rPr>
        <w:t xml:space="preserve"> ha avuto un ruolo di grande rilievo nella storia dell'antica </w:t>
      </w:r>
      <w:r w:rsidRPr="007C69D7">
        <w:rPr>
          <w:rFonts w:ascii="Verdana" w:hAnsi="Verdana"/>
          <w:b/>
          <w:bCs/>
          <w:sz w:val="24"/>
          <w:szCs w:val="24"/>
        </w:rPr>
        <w:t>Grecia</w:t>
      </w:r>
      <w:r w:rsidRPr="007C69D7">
        <w:rPr>
          <w:rFonts w:ascii="Verdana" w:hAnsi="Verdana"/>
          <w:sz w:val="24"/>
          <w:szCs w:val="24"/>
        </w:rPr>
        <w:t>.</w:t>
      </w:r>
    </w:p>
    <w:p w:rsidR="007C69D7" w:rsidRPr="007C69D7" w:rsidRDefault="007C69D7" w:rsidP="00E06FFE">
      <w:pPr>
        <w:jc w:val="both"/>
        <w:rPr>
          <w:rFonts w:ascii="Verdana" w:hAnsi="Verdana"/>
          <w:sz w:val="24"/>
          <w:szCs w:val="24"/>
        </w:rPr>
      </w:pPr>
      <w:r w:rsidRPr="007C69D7">
        <w:rPr>
          <w:rFonts w:ascii="Verdana" w:hAnsi="Verdana"/>
          <w:sz w:val="24"/>
          <w:szCs w:val="24"/>
        </w:rPr>
        <w:t xml:space="preserve">Selinunte furono i </w:t>
      </w:r>
      <w:r w:rsidRPr="007C69D7">
        <w:rPr>
          <w:rFonts w:ascii="Verdana" w:hAnsi="Verdana"/>
          <w:b/>
          <w:bCs/>
          <w:sz w:val="24"/>
          <w:szCs w:val="24"/>
        </w:rPr>
        <w:t>Fenici</w:t>
      </w:r>
      <w:r w:rsidRPr="007C69D7">
        <w:rPr>
          <w:rFonts w:ascii="Verdana" w:hAnsi="Verdana"/>
          <w:sz w:val="24"/>
          <w:szCs w:val="24"/>
        </w:rPr>
        <w:t xml:space="preserve">, scacciati i quali vi si stanziarono i </w:t>
      </w:r>
      <w:r w:rsidRPr="007C69D7">
        <w:rPr>
          <w:rFonts w:ascii="Verdana" w:hAnsi="Verdana"/>
          <w:b/>
          <w:bCs/>
          <w:sz w:val="24"/>
          <w:szCs w:val="24"/>
        </w:rPr>
        <w:t>Megaresi</w:t>
      </w:r>
      <w:r w:rsidRPr="007C69D7">
        <w:rPr>
          <w:rFonts w:ascii="Verdana" w:hAnsi="Verdana"/>
          <w:sz w:val="24"/>
          <w:szCs w:val="24"/>
        </w:rPr>
        <w:t>, che costruirono altari arcaici, poi distrutti nell’epoca di costruzione dei Templi</w:t>
      </w:r>
      <w:r>
        <w:t>.</w:t>
      </w:r>
    </w:p>
    <w:p w:rsidR="008465E7" w:rsidRDefault="007C69D7" w:rsidP="00E06FFE">
      <w:pPr>
        <w:jc w:val="both"/>
        <w:rPr>
          <w:rFonts w:ascii="Verdana" w:hAnsi="Verdana"/>
          <w:sz w:val="24"/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040329" cy="4133850"/>
            <wp:effectExtent l="19050" t="0" r="0" b="0"/>
            <wp:docPr id="10" name="ctl00_ContentPlaceHolder1_Img1" descr="Il Tempio E, dedicato ad Hera (moglie di Zeus o Giove) situato sulla Collina Orientale del parco archeologico di Selinu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Img1" descr="Il Tempio E, dedicato ad Hera (moglie di Zeus o Giove) situato sulla Collina Orientale del parco archeologico di Selinun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329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9D7" w:rsidRDefault="007C69D7" w:rsidP="00E06FFE">
      <w:pPr>
        <w:jc w:val="both"/>
        <w:rPr>
          <w:rFonts w:ascii="Verdana" w:hAnsi="Verdana"/>
          <w:sz w:val="24"/>
          <w:szCs w:val="24"/>
        </w:rPr>
      </w:pPr>
    </w:p>
    <w:p w:rsidR="007C69D7" w:rsidRDefault="0051741B" w:rsidP="00E06FFE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Curiosità: </w:t>
      </w:r>
      <w:r w:rsidRPr="0051741B">
        <w:rPr>
          <w:rFonts w:ascii="Verdana" w:hAnsi="Verdana"/>
          <w:sz w:val="24"/>
          <w:szCs w:val="24"/>
        </w:rPr>
        <w:t xml:space="preserve">il nome di </w:t>
      </w:r>
      <w:r w:rsidRPr="0051741B">
        <w:rPr>
          <w:rFonts w:ascii="Verdana" w:hAnsi="Verdana"/>
          <w:b/>
          <w:bCs/>
          <w:sz w:val="24"/>
          <w:szCs w:val="24"/>
        </w:rPr>
        <w:t>Selinunte</w:t>
      </w:r>
      <w:r w:rsidRPr="0051741B">
        <w:rPr>
          <w:rFonts w:ascii="Verdana" w:hAnsi="Verdana"/>
          <w:sz w:val="24"/>
          <w:szCs w:val="24"/>
        </w:rPr>
        <w:t xml:space="preserve"> deriva dal nome del fiume che scorre ad Ovest della città antica, il </w:t>
      </w:r>
      <w:r w:rsidRPr="0051741B">
        <w:rPr>
          <w:rFonts w:ascii="Verdana" w:hAnsi="Verdana"/>
          <w:b/>
          <w:bCs/>
          <w:sz w:val="24"/>
          <w:szCs w:val="24"/>
        </w:rPr>
        <w:t>Selinon</w:t>
      </w:r>
      <w:r w:rsidRPr="0051741B">
        <w:rPr>
          <w:rFonts w:ascii="Verdana" w:hAnsi="Verdana"/>
          <w:sz w:val="24"/>
          <w:szCs w:val="24"/>
        </w:rPr>
        <w:t xml:space="preserve"> (oggi </w:t>
      </w:r>
      <w:r w:rsidRPr="0051741B">
        <w:rPr>
          <w:rFonts w:ascii="Verdana" w:hAnsi="Verdana"/>
          <w:i/>
          <w:iCs/>
          <w:sz w:val="24"/>
          <w:szCs w:val="24"/>
        </w:rPr>
        <w:t>“Modione”</w:t>
      </w:r>
      <w:r w:rsidRPr="0051741B">
        <w:rPr>
          <w:rFonts w:ascii="Verdana" w:hAnsi="Verdana"/>
          <w:sz w:val="24"/>
          <w:szCs w:val="24"/>
        </w:rPr>
        <w:t>), il quale a sua volta deriva dall’</w:t>
      </w:r>
      <w:r w:rsidRPr="0051741B">
        <w:rPr>
          <w:rFonts w:ascii="Verdana" w:hAnsi="Verdana"/>
          <w:b/>
          <w:bCs/>
          <w:sz w:val="24"/>
          <w:szCs w:val="24"/>
        </w:rPr>
        <w:t>Appio selvatico</w:t>
      </w:r>
      <w:r w:rsidRPr="0051741B">
        <w:rPr>
          <w:rFonts w:ascii="Verdana" w:hAnsi="Verdana"/>
          <w:sz w:val="24"/>
          <w:szCs w:val="24"/>
        </w:rPr>
        <w:t xml:space="preserve"> (in greco Selinon) che abbondante nasce su queste terre. La tipica pianta veniva infatti riprodotta anche sulle </w:t>
      </w:r>
      <w:r w:rsidRPr="0051741B">
        <w:rPr>
          <w:rFonts w:ascii="Verdana" w:hAnsi="Verdana"/>
          <w:b/>
          <w:bCs/>
          <w:sz w:val="24"/>
          <w:szCs w:val="24"/>
        </w:rPr>
        <w:t>monete selinuntine.</w:t>
      </w:r>
    </w:p>
    <w:p w:rsidR="0051741B" w:rsidRDefault="0051741B" w:rsidP="00E06FFE">
      <w:pPr>
        <w:jc w:val="both"/>
        <w:rPr>
          <w:rFonts w:ascii="Verdana" w:hAnsi="Verdana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2857500" cy="1800225"/>
            <wp:effectExtent l="19050" t="0" r="0" b="0"/>
            <wp:docPr id="13" name="Immagine 13" descr="https://upload.wikimedia.org/wikipedia/commons/thumb/e/e7/Selinos_SNGANS_666.jpg/300px-Selinos_SNGANS_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e/e7/Selinos_SNGANS_666.jpg/300px-Selinos_SNGANS_6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41B" w:rsidRDefault="0051741B" w:rsidP="00E06FF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Foto monete selinuntine.</w:t>
      </w:r>
    </w:p>
    <w:p w:rsidR="0051741B" w:rsidRDefault="0051741B" w:rsidP="00E06FFE">
      <w:pPr>
        <w:jc w:val="both"/>
        <w:rPr>
          <w:rFonts w:ascii="Verdana" w:hAnsi="Verdana"/>
          <w:sz w:val="24"/>
          <w:szCs w:val="24"/>
        </w:rPr>
      </w:pPr>
    </w:p>
    <w:p w:rsidR="0051741B" w:rsidRDefault="0051741B" w:rsidP="00E06FFE">
      <w:pPr>
        <w:jc w:val="both"/>
        <w:rPr>
          <w:rFonts w:ascii="Verdana" w:hAnsi="Verdana"/>
          <w:sz w:val="24"/>
          <w:szCs w:val="24"/>
        </w:rPr>
      </w:pPr>
      <w:r w:rsidRPr="0051741B">
        <w:rPr>
          <w:rFonts w:ascii="Verdana" w:hAnsi="Verdana"/>
          <w:sz w:val="24"/>
        </w:rPr>
        <w:t xml:space="preserve">Una tra le più grandi metropoli della </w:t>
      </w:r>
      <w:r w:rsidRPr="0051741B">
        <w:rPr>
          <w:rFonts w:ascii="Verdana" w:hAnsi="Verdana"/>
          <w:b/>
          <w:bCs/>
          <w:sz w:val="24"/>
        </w:rPr>
        <w:t>Sicilia ellenica</w:t>
      </w:r>
      <w:r w:rsidRPr="0051741B">
        <w:rPr>
          <w:rFonts w:ascii="Verdana" w:hAnsi="Verdana"/>
          <w:sz w:val="24"/>
        </w:rPr>
        <w:t xml:space="preserve">, </w:t>
      </w:r>
      <w:r w:rsidRPr="0051741B">
        <w:rPr>
          <w:rFonts w:ascii="Verdana" w:hAnsi="Verdana"/>
          <w:b/>
          <w:bCs/>
          <w:sz w:val="24"/>
        </w:rPr>
        <w:t>Selinunte</w:t>
      </w:r>
      <w:r w:rsidRPr="0051741B">
        <w:rPr>
          <w:rFonts w:ascii="Verdana" w:hAnsi="Verdana"/>
          <w:sz w:val="24"/>
        </w:rPr>
        <w:t xml:space="preserve"> controllava il vasto territorio della </w:t>
      </w:r>
      <w:r w:rsidRPr="0051741B">
        <w:rPr>
          <w:rFonts w:ascii="Verdana" w:hAnsi="Verdana"/>
          <w:b/>
          <w:bCs/>
          <w:sz w:val="24"/>
        </w:rPr>
        <w:t>Valle del Belice</w:t>
      </w:r>
      <w:r>
        <w:rPr>
          <w:rFonts w:ascii="Verdana" w:hAnsi="Verdana"/>
          <w:bCs/>
          <w:sz w:val="24"/>
        </w:rPr>
        <w:t xml:space="preserve">, </w:t>
      </w:r>
      <w:r w:rsidRPr="0051741B">
        <w:rPr>
          <w:rFonts w:ascii="Verdana" w:hAnsi="Verdana"/>
          <w:sz w:val="24"/>
          <w:szCs w:val="24"/>
        </w:rPr>
        <w:t xml:space="preserve">comprensivo anche di: Mazara, Sciacca ed Eraclea Minoa e, all'interno dell'attuale territorio </w:t>
      </w:r>
      <w:r w:rsidRPr="0051741B">
        <w:rPr>
          <w:rFonts w:ascii="Verdana" w:hAnsi="Verdana"/>
          <w:b/>
          <w:bCs/>
          <w:sz w:val="24"/>
          <w:szCs w:val="24"/>
        </w:rPr>
        <w:t>Castelvetrano</w:t>
      </w:r>
      <w:r w:rsidRPr="0051741B">
        <w:rPr>
          <w:rFonts w:ascii="Verdana" w:hAnsi="Verdana"/>
          <w:sz w:val="24"/>
          <w:szCs w:val="24"/>
        </w:rPr>
        <w:t>, Campobello,</w:t>
      </w:r>
      <w:r>
        <w:rPr>
          <w:rFonts w:ascii="Verdana" w:hAnsi="Verdana"/>
          <w:sz w:val="24"/>
          <w:szCs w:val="24"/>
        </w:rPr>
        <w:t xml:space="preserve"> ecc..</w:t>
      </w:r>
    </w:p>
    <w:p w:rsidR="0051741B" w:rsidRDefault="009C4E33" w:rsidP="00E06FFE">
      <w:pPr>
        <w:jc w:val="both"/>
        <w:rPr>
          <w:rFonts w:ascii="Verdana" w:hAnsi="Verdana"/>
          <w:sz w:val="24"/>
          <w:szCs w:val="24"/>
        </w:rPr>
      </w:pPr>
      <w:r w:rsidRPr="009C4E33">
        <w:rPr>
          <w:rFonts w:ascii="Verdana" w:hAnsi="Verdana"/>
          <w:sz w:val="24"/>
          <w:szCs w:val="24"/>
        </w:rPr>
        <w:lastRenderedPageBreak/>
        <w:t>Una florida agricoltura e la grande produzione di grano costituiscono il supporto della sua notevole espansione che nelle formidabili costruzioni templari trova testimonianza fino ai giorni nostri.</w:t>
      </w:r>
    </w:p>
    <w:p w:rsidR="009C4E33" w:rsidRDefault="009C4E33" w:rsidP="00E06FFE">
      <w:pPr>
        <w:jc w:val="both"/>
        <w:rPr>
          <w:rFonts w:ascii="Verdana" w:hAnsi="Verdana"/>
          <w:sz w:val="24"/>
          <w:szCs w:val="24"/>
        </w:rPr>
      </w:pPr>
    </w:p>
    <w:p w:rsidR="009C4E33" w:rsidRPr="009C4E33" w:rsidRDefault="009C4E33" w:rsidP="00E06FFE">
      <w:pPr>
        <w:jc w:val="both"/>
        <w:rPr>
          <w:rFonts w:ascii="Verdana" w:hAnsi="Verdana"/>
          <w:sz w:val="24"/>
          <w:szCs w:val="24"/>
        </w:rPr>
      </w:pPr>
      <w:r w:rsidRPr="009C4E33">
        <w:rPr>
          <w:rFonts w:ascii="Verdana" w:hAnsi="Verdana"/>
          <w:sz w:val="24"/>
          <w:szCs w:val="24"/>
        </w:rPr>
        <w:t xml:space="preserve">La pietra necessaria per ricavare le colonne di questi colossi veniva estratta dalle Cave di Cusa e di </w:t>
      </w:r>
      <w:r w:rsidRPr="009C4E33">
        <w:rPr>
          <w:rFonts w:ascii="Verdana" w:hAnsi="Verdana"/>
          <w:b/>
          <w:bCs/>
          <w:sz w:val="24"/>
          <w:szCs w:val="24"/>
        </w:rPr>
        <w:t>Latomie</w:t>
      </w:r>
      <w:r w:rsidRPr="009C4E33">
        <w:rPr>
          <w:rFonts w:ascii="Verdana" w:hAnsi="Verdana"/>
          <w:sz w:val="24"/>
          <w:szCs w:val="24"/>
        </w:rPr>
        <w:t xml:space="preserve"> che si trovavano nella zona circostante.</w:t>
      </w:r>
    </w:p>
    <w:p w:rsidR="009C4E33" w:rsidRDefault="009C4E33" w:rsidP="00E06FFE">
      <w:pPr>
        <w:jc w:val="both"/>
        <w:rPr>
          <w:rFonts w:ascii="Verdana" w:hAnsi="Verdana"/>
          <w:b/>
          <w:bCs/>
          <w:sz w:val="24"/>
        </w:rPr>
      </w:pPr>
    </w:p>
    <w:p w:rsidR="009C4E33" w:rsidRPr="0051741B" w:rsidRDefault="009C4E33" w:rsidP="00E06FFE">
      <w:pPr>
        <w:jc w:val="both"/>
        <w:rPr>
          <w:rFonts w:ascii="Verdana" w:hAnsi="Verdana"/>
          <w:b/>
          <w:bCs/>
          <w:sz w:val="24"/>
        </w:rPr>
      </w:pPr>
      <w:r>
        <w:rPr>
          <w:noProof/>
          <w:lang w:eastAsia="it-IT"/>
        </w:rPr>
        <w:drawing>
          <wp:inline distT="0" distB="0" distL="0" distR="0">
            <wp:extent cx="3048000" cy="2286000"/>
            <wp:effectExtent l="19050" t="0" r="0" b="0"/>
            <wp:docPr id="16" name="ctl00_ContentPlaceHolder1_Img3" descr="Vista interna delle colonne del Tempio E di Selinunte, dove spiccano fortemente gli elementi dorici con le tipiche scala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Img3" descr="Vista interna delle colonne del Tempio E di Selinunte, dove spiccano fortemente gli elementi dorici con le tipiche scala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41B" w:rsidRDefault="0051741B" w:rsidP="00E06FFE">
      <w:pPr>
        <w:jc w:val="both"/>
        <w:rPr>
          <w:rFonts w:ascii="Verdana" w:hAnsi="Verdana"/>
          <w:sz w:val="24"/>
          <w:szCs w:val="24"/>
        </w:rPr>
      </w:pPr>
    </w:p>
    <w:p w:rsidR="009C4E33" w:rsidRDefault="009C4E33" w:rsidP="00E06FFE">
      <w:pPr>
        <w:jc w:val="both"/>
        <w:rPr>
          <w:rFonts w:ascii="Verdana" w:hAnsi="Verdana"/>
          <w:sz w:val="24"/>
          <w:szCs w:val="24"/>
        </w:rPr>
      </w:pPr>
    </w:p>
    <w:p w:rsidR="009C4E33" w:rsidRDefault="009C4E33" w:rsidP="00E06FFE">
      <w:pPr>
        <w:jc w:val="both"/>
      </w:pPr>
      <w:r w:rsidRPr="009C4E33">
        <w:rPr>
          <w:rFonts w:ascii="Verdana" w:hAnsi="Verdana"/>
          <w:sz w:val="24"/>
          <w:szCs w:val="24"/>
        </w:rPr>
        <w:t xml:space="preserve">In conflitto con </w:t>
      </w:r>
      <w:r w:rsidRPr="009C4E33">
        <w:rPr>
          <w:rFonts w:ascii="Verdana" w:hAnsi="Verdana"/>
          <w:b/>
          <w:bCs/>
          <w:sz w:val="24"/>
          <w:szCs w:val="24"/>
        </w:rPr>
        <w:t>Segesta</w:t>
      </w:r>
      <w:r w:rsidRPr="009C4E33">
        <w:rPr>
          <w:rFonts w:ascii="Verdana" w:hAnsi="Verdana"/>
          <w:sz w:val="24"/>
          <w:szCs w:val="24"/>
        </w:rPr>
        <w:t xml:space="preserve"> che, nell'espansione selinuntina, vedeva una grande minaccia alla propria sopravvivenza, combatte contro la rivale quattro guerre che finiscono col coinvolgere </w:t>
      </w:r>
      <w:r w:rsidRPr="009C4E33">
        <w:rPr>
          <w:rFonts w:ascii="Verdana" w:hAnsi="Verdana"/>
          <w:b/>
          <w:bCs/>
          <w:sz w:val="24"/>
          <w:szCs w:val="24"/>
        </w:rPr>
        <w:t>Atene</w:t>
      </w:r>
      <w:r w:rsidRPr="009C4E33">
        <w:rPr>
          <w:rFonts w:ascii="Verdana" w:hAnsi="Verdana"/>
          <w:sz w:val="24"/>
          <w:szCs w:val="24"/>
        </w:rPr>
        <w:t xml:space="preserve"> e </w:t>
      </w:r>
      <w:r w:rsidRPr="009C4E33">
        <w:rPr>
          <w:rFonts w:ascii="Verdana" w:hAnsi="Verdana"/>
          <w:b/>
          <w:bCs/>
          <w:sz w:val="24"/>
          <w:szCs w:val="24"/>
        </w:rPr>
        <w:t>Cartagine</w:t>
      </w:r>
      <w:r>
        <w:t>.</w:t>
      </w:r>
    </w:p>
    <w:p w:rsidR="009C4E33" w:rsidRDefault="009C4E33" w:rsidP="00E06FFE">
      <w:pPr>
        <w:jc w:val="both"/>
      </w:pPr>
      <w:r w:rsidRPr="009C4E33">
        <w:rPr>
          <w:rFonts w:ascii="Verdana" w:hAnsi="Verdana"/>
          <w:sz w:val="24"/>
          <w:szCs w:val="24"/>
        </w:rPr>
        <w:t xml:space="preserve">Quest'ultima nel 409 a.C. provoca la distruzione della città che nonostante venga successivamente ricostruita a seguito di </w:t>
      </w:r>
      <w:r w:rsidRPr="009C4E33">
        <w:rPr>
          <w:rFonts w:ascii="Verdana" w:hAnsi="Verdana"/>
          <w:b/>
          <w:bCs/>
          <w:sz w:val="24"/>
          <w:szCs w:val="24"/>
        </w:rPr>
        <w:t>Ermocrate</w:t>
      </w:r>
      <w:r w:rsidRPr="009C4E33">
        <w:rPr>
          <w:rFonts w:ascii="Verdana" w:hAnsi="Verdana"/>
          <w:sz w:val="24"/>
          <w:szCs w:val="24"/>
        </w:rPr>
        <w:t xml:space="preserve"> e poi dai cartaginesi stessi, non assurgerà mai più all'antico splendore</w:t>
      </w:r>
      <w:r>
        <w:t>.</w:t>
      </w:r>
    </w:p>
    <w:p w:rsidR="009C4E33" w:rsidRDefault="009C4E33" w:rsidP="00E06FFE">
      <w:pPr>
        <w:jc w:val="both"/>
      </w:pPr>
    </w:p>
    <w:p w:rsidR="009C4E33" w:rsidRDefault="009C4E33" w:rsidP="00E06FFE">
      <w:pPr>
        <w:jc w:val="both"/>
        <w:rPr>
          <w:rFonts w:ascii="Verdana" w:hAnsi="Verdana"/>
          <w:sz w:val="24"/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2286000" cy="3048000"/>
            <wp:effectExtent l="19050" t="0" r="0" b="0"/>
            <wp:docPr id="19" name="ctl00_ContentPlaceHolder1_Img4" descr="La colonnna del fuso della Vecchia con resti del Tempio G dedicato a Giove, uno dei templi più grandi dell'antichità clas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Img4" descr="La colonnna del fuso della Vecchia con resti del Tempio G dedicato a Giove, uno dei templi più grandi dell'antichità classi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E33" w:rsidRDefault="009C4E33" w:rsidP="00E06FFE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CURIOSITA’: </w:t>
      </w:r>
      <w:r w:rsidRPr="009C4E33">
        <w:rPr>
          <w:rFonts w:ascii="Verdana" w:hAnsi="Verdana"/>
          <w:sz w:val="24"/>
          <w:szCs w:val="24"/>
        </w:rPr>
        <w:t xml:space="preserve">è possibile notare che se il grande altare sacro a sud avesse avuto, come dicono gli studi ufficiali, una lunghezza originaria di 22 metri per una larghezza di 7 metri, allora il rapporto tra le due misure sarebbe pari a 22/7 = 3,14…, cioè una misura ben approssimata del </w:t>
      </w:r>
      <w:r w:rsidRPr="009C4E33">
        <w:rPr>
          <w:rFonts w:ascii="Verdana" w:hAnsi="Verdana"/>
          <w:b/>
          <w:bCs/>
          <w:sz w:val="24"/>
          <w:szCs w:val="24"/>
        </w:rPr>
        <w:t>p greco</w:t>
      </w:r>
      <w:r>
        <w:rPr>
          <w:rFonts w:ascii="Verdana" w:hAnsi="Verdana"/>
          <w:b/>
          <w:bCs/>
          <w:sz w:val="24"/>
          <w:szCs w:val="24"/>
        </w:rPr>
        <w:t>.</w:t>
      </w:r>
    </w:p>
    <w:p w:rsidR="009C4E33" w:rsidRDefault="00DF3C91" w:rsidP="00E06FFE">
      <w:pPr>
        <w:jc w:val="both"/>
      </w:pPr>
      <w:r w:rsidRPr="00DF3C91">
        <w:rPr>
          <w:rFonts w:ascii="Verdana" w:hAnsi="Verdana"/>
          <w:sz w:val="24"/>
          <w:szCs w:val="24"/>
        </w:rPr>
        <w:t xml:space="preserve">il rapporto costante tra la circonferenza e il diametro del cerchio, che fu scoperto ufficialmente da </w:t>
      </w:r>
      <w:r w:rsidRPr="00DF3C91">
        <w:rPr>
          <w:rFonts w:ascii="Verdana" w:hAnsi="Verdana"/>
          <w:b/>
          <w:bCs/>
          <w:sz w:val="24"/>
          <w:szCs w:val="24"/>
        </w:rPr>
        <w:t>Archimede</w:t>
      </w:r>
      <w:r w:rsidRPr="00DF3C91">
        <w:rPr>
          <w:rFonts w:ascii="Verdana" w:hAnsi="Verdana"/>
          <w:sz w:val="24"/>
          <w:szCs w:val="24"/>
        </w:rPr>
        <w:t xml:space="preserve"> nel III sec. a.C. mentre compiva studi sui poligoni</w:t>
      </w:r>
      <w:r>
        <w:t>.</w:t>
      </w:r>
    </w:p>
    <w:p w:rsidR="00DF3C91" w:rsidRDefault="00DF3C91" w:rsidP="00E06FFE">
      <w:pPr>
        <w:jc w:val="both"/>
      </w:pPr>
    </w:p>
    <w:p w:rsidR="00DF3C91" w:rsidRDefault="00DF3C91" w:rsidP="00E06FFE">
      <w:pPr>
        <w:jc w:val="both"/>
      </w:pPr>
    </w:p>
    <w:p w:rsidR="00DF3C91" w:rsidRDefault="00DF3C91" w:rsidP="00E06FFE">
      <w:pPr>
        <w:jc w:val="both"/>
      </w:pPr>
      <w:r w:rsidRPr="00DF3C91">
        <w:rPr>
          <w:rFonts w:ascii="Verdana" w:hAnsi="Verdana"/>
          <w:bCs/>
          <w:sz w:val="24"/>
          <w:szCs w:val="24"/>
        </w:rPr>
        <w:t>Selinunte</w:t>
      </w:r>
      <w:r w:rsidRPr="00DF3C91">
        <w:rPr>
          <w:rFonts w:ascii="Verdana" w:hAnsi="Verdana"/>
          <w:sz w:val="24"/>
          <w:szCs w:val="24"/>
        </w:rPr>
        <w:t xml:space="preserve"> città maritma e di frontiera, aperta agli influssi punici, elimi, sicani, resta prepotentemente testimonianza delle antiche </w:t>
      </w:r>
      <w:r w:rsidRPr="00DF3C91">
        <w:rPr>
          <w:rFonts w:ascii="Verdana" w:hAnsi="Verdana"/>
          <w:b/>
          <w:bCs/>
          <w:sz w:val="24"/>
          <w:szCs w:val="24"/>
        </w:rPr>
        <w:t>civiltà elleniche</w:t>
      </w:r>
      <w:r w:rsidRPr="00DF3C91">
        <w:rPr>
          <w:rFonts w:ascii="Verdana" w:hAnsi="Verdana"/>
          <w:sz w:val="24"/>
          <w:szCs w:val="24"/>
        </w:rPr>
        <w:t xml:space="preserve"> dell'isola</w:t>
      </w:r>
      <w:r>
        <w:t>.</w:t>
      </w:r>
    </w:p>
    <w:p w:rsidR="00DF3C91" w:rsidRDefault="00DF3C91" w:rsidP="00E06FFE">
      <w:pPr>
        <w:jc w:val="both"/>
        <w:rPr>
          <w:rFonts w:ascii="Verdana" w:hAnsi="Verdana"/>
          <w:sz w:val="24"/>
          <w:szCs w:val="24"/>
        </w:rPr>
      </w:pPr>
      <w:r w:rsidRPr="00DF3C91">
        <w:rPr>
          <w:rFonts w:ascii="Verdana" w:hAnsi="Verdana"/>
          <w:sz w:val="24"/>
          <w:szCs w:val="24"/>
        </w:rPr>
        <w:t>Tra 409 e 250 a.C., con la cinta muraria dello stesso periodo integra, con alcuni tra i templi più significativi del mondo greco per dimensioni (</w:t>
      </w:r>
      <w:r w:rsidRPr="00DF3C91">
        <w:rPr>
          <w:rFonts w:ascii="Verdana" w:hAnsi="Verdana"/>
          <w:b/>
          <w:bCs/>
          <w:sz w:val="24"/>
          <w:szCs w:val="24"/>
        </w:rPr>
        <w:t>tempio G</w:t>
      </w:r>
      <w:r w:rsidRPr="00DF3C91">
        <w:rPr>
          <w:rFonts w:ascii="Verdana" w:hAnsi="Verdana"/>
          <w:sz w:val="24"/>
          <w:szCs w:val="24"/>
        </w:rPr>
        <w:t xml:space="preserve"> dedicato a </w:t>
      </w:r>
      <w:r w:rsidRPr="00DF3C91">
        <w:rPr>
          <w:rFonts w:ascii="Verdana" w:hAnsi="Verdana"/>
          <w:b/>
          <w:bCs/>
          <w:sz w:val="24"/>
          <w:szCs w:val="24"/>
        </w:rPr>
        <w:t>Giove</w:t>
      </w:r>
      <w:r w:rsidRPr="00DF3C91">
        <w:rPr>
          <w:rFonts w:ascii="Verdana" w:hAnsi="Verdana"/>
          <w:sz w:val="24"/>
          <w:szCs w:val="24"/>
        </w:rPr>
        <w:t>) e purezza di forme (</w:t>
      </w:r>
      <w:r w:rsidRPr="00DF3C91">
        <w:rPr>
          <w:rFonts w:ascii="Verdana" w:hAnsi="Verdana"/>
          <w:b/>
          <w:bCs/>
          <w:sz w:val="24"/>
          <w:szCs w:val="24"/>
        </w:rPr>
        <w:t>tempio E</w:t>
      </w:r>
      <w:r w:rsidRPr="00DF3C91">
        <w:rPr>
          <w:rFonts w:ascii="Verdana" w:hAnsi="Verdana"/>
          <w:sz w:val="24"/>
          <w:szCs w:val="24"/>
        </w:rPr>
        <w:t xml:space="preserve"> dedicato ad </w:t>
      </w:r>
      <w:r w:rsidRPr="00DF3C91">
        <w:rPr>
          <w:rFonts w:ascii="Verdana" w:hAnsi="Verdana"/>
          <w:b/>
          <w:bCs/>
          <w:sz w:val="24"/>
          <w:szCs w:val="24"/>
        </w:rPr>
        <w:t>Era</w:t>
      </w:r>
      <w:r w:rsidRPr="00DF3C91">
        <w:rPr>
          <w:rFonts w:ascii="Verdana" w:hAnsi="Verdana"/>
          <w:sz w:val="24"/>
          <w:szCs w:val="24"/>
        </w:rPr>
        <w:t>), per numero di templi, per continuità di testimonianze scultoree (</w:t>
      </w:r>
      <w:r w:rsidRPr="00DF3C91">
        <w:rPr>
          <w:rFonts w:ascii="Verdana" w:hAnsi="Verdana"/>
          <w:b/>
          <w:bCs/>
          <w:sz w:val="24"/>
          <w:szCs w:val="24"/>
        </w:rPr>
        <w:t>le metope di Selinunte</w:t>
      </w:r>
      <w:r w:rsidRPr="00DF3C91">
        <w:rPr>
          <w:rFonts w:ascii="Verdana" w:hAnsi="Verdana"/>
          <w:sz w:val="24"/>
          <w:szCs w:val="24"/>
        </w:rPr>
        <w:t>), per vastità ed eterogeneità di necropoli</w:t>
      </w:r>
      <w:r>
        <w:rPr>
          <w:rFonts w:ascii="Verdana" w:hAnsi="Verdana"/>
          <w:sz w:val="24"/>
          <w:szCs w:val="24"/>
        </w:rPr>
        <w:t>.</w:t>
      </w:r>
    </w:p>
    <w:p w:rsidR="00DF3C91" w:rsidRDefault="00DF3C91" w:rsidP="00DF3C91">
      <w:pPr>
        <w:jc w:val="center"/>
        <w:rPr>
          <w:rFonts w:ascii="Verdana" w:hAnsi="Verdana"/>
          <w:sz w:val="24"/>
          <w:szCs w:val="24"/>
        </w:rPr>
      </w:pPr>
    </w:p>
    <w:p w:rsidR="00DF3C91" w:rsidRPr="00DF3C91" w:rsidRDefault="00DF3C91" w:rsidP="00DF3C91">
      <w:pPr>
        <w:jc w:val="center"/>
        <w:rPr>
          <w:rFonts w:ascii="Verdana" w:hAnsi="Verdana"/>
          <w:sz w:val="24"/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5480672" cy="3648075"/>
            <wp:effectExtent l="19050" t="0" r="5728" b="0"/>
            <wp:docPr id="22" name="ctl00_ContentPlaceHolder1_Img5" descr="Vista panoramica della collina orientale con il tempio di Hera sullo sf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Img5" descr="Vista panoramica della collina orientale con il tempio di Hera sullo sfond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525" cy="364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C91" w:rsidRDefault="00DF3C91" w:rsidP="009C4E33">
      <w:pPr>
        <w:rPr>
          <w:rFonts w:ascii="Verdana" w:hAnsi="Verdana"/>
          <w:sz w:val="24"/>
          <w:szCs w:val="24"/>
        </w:rPr>
      </w:pPr>
    </w:p>
    <w:p w:rsidR="00DF3C91" w:rsidRPr="009C4E33" w:rsidRDefault="00DF3C91" w:rsidP="009C4E3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Siti utilizzati: wikipedia, selinunte.net, selindream.it.</w:t>
      </w:r>
    </w:p>
    <w:sectPr w:rsidR="00DF3C91" w:rsidRPr="009C4E33" w:rsidSect="00935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54F3"/>
    <w:rsid w:val="00220B83"/>
    <w:rsid w:val="0051741B"/>
    <w:rsid w:val="005F296D"/>
    <w:rsid w:val="007C69D7"/>
    <w:rsid w:val="007E69DA"/>
    <w:rsid w:val="007F54F3"/>
    <w:rsid w:val="008465E7"/>
    <w:rsid w:val="00935C78"/>
    <w:rsid w:val="009C4E33"/>
    <w:rsid w:val="00A020F9"/>
    <w:rsid w:val="00B8761E"/>
    <w:rsid w:val="00C17EE4"/>
    <w:rsid w:val="00DF3C91"/>
    <w:rsid w:val="00E06FFE"/>
    <w:rsid w:val="00F4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5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5E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5F29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Federica-Paolo</cp:lastModifiedBy>
  <cp:revision>2</cp:revision>
  <dcterms:created xsi:type="dcterms:W3CDTF">2015-09-21T15:56:00Z</dcterms:created>
  <dcterms:modified xsi:type="dcterms:W3CDTF">2015-09-21T15:56:00Z</dcterms:modified>
</cp:coreProperties>
</file>